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5BC" w:rsidRPr="00AE21C9" w:rsidRDefault="002575BC" w:rsidP="002575BC">
      <w:pPr>
        <w:ind w:left="1549" w:hanging="360"/>
        <w:jc w:val="center"/>
        <w:rPr>
          <w:b/>
          <w:bCs/>
          <w:sz w:val="32"/>
          <w:szCs w:val="32"/>
        </w:rPr>
      </w:pPr>
      <w:r w:rsidRPr="00AE21C9">
        <w:rPr>
          <w:b/>
          <w:bCs/>
          <w:sz w:val="32"/>
          <w:szCs w:val="32"/>
        </w:rPr>
        <w:t>Police Notice</w:t>
      </w:r>
      <w:r>
        <w:rPr>
          <w:b/>
          <w:bCs/>
          <w:sz w:val="32"/>
          <w:szCs w:val="32"/>
        </w:rPr>
        <w:t xml:space="preserve"> – Criminal Activity</w:t>
      </w:r>
    </w:p>
    <w:p w:rsidR="002575BC" w:rsidRDefault="002575BC" w:rsidP="002575BC">
      <w:pPr>
        <w:pStyle w:val="ListParagraph"/>
        <w:ind w:left="1549"/>
        <w:rPr>
          <w:sz w:val="28"/>
          <w:szCs w:val="28"/>
        </w:rPr>
      </w:pPr>
    </w:p>
    <w:p w:rsidR="002575BC" w:rsidRDefault="002575BC" w:rsidP="002575BC">
      <w:pPr>
        <w:pStyle w:val="ListParagraph"/>
        <w:ind w:left="1549"/>
        <w:rPr>
          <w:sz w:val="24"/>
          <w:szCs w:val="24"/>
        </w:rPr>
      </w:pPr>
      <w:r>
        <w:rPr>
          <w:sz w:val="24"/>
          <w:szCs w:val="24"/>
        </w:rPr>
        <w:t>I have just attended the Southern Area Neighbourhood Watch Tasking Group meeting briefed by PC Harry Murphy from the Policing Community Team.</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r>
        <w:rPr>
          <w:sz w:val="24"/>
          <w:szCs w:val="24"/>
        </w:rPr>
        <w:t xml:space="preserve">He identified some criminal activity linked to two locations in </w:t>
      </w:r>
      <w:proofErr w:type="spellStart"/>
      <w:r>
        <w:rPr>
          <w:sz w:val="24"/>
          <w:szCs w:val="24"/>
        </w:rPr>
        <w:t>Winterslow</w:t>
      </w:r>
      <w:proofErr w:type="spellEnd"/>
      <w:r>
        <w:rPr>
          <w:sz w:val="24"/>
          <w:szCs w:val="24"/>
        </w:rPr>
        <w:t xml:space="preserve"> that have had break ins recently by professional criminals, who have been connected with a number of incidents across South Wiltshire.</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r>
        <w:rPr>
          <w:sz w:val="24"/>
          <w:szCs w:val="24"/>
        </w:rPr>
        <w:t>The police are requesting parishioners to be vigilant in watching for the two vehicles being used by the gang, which have been seen operating together, but may be seen in our area operating independently. They may be observed checking location prior to committing a crime.</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r>
        <w:rPr>
          <w:sz w:val="24"/>
          <w:szCs w:val="24"/>
        </w:rPr>
        <w:t>Owners of motorbikes should be aware that they appear to target these vehicles as a preference. So please ensure your bikes are securely locked away. One bike was stolen from the roadside, even though it had a security device fitted, whilst the driver went for help after a breakdown.</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r>
        <w:rPr>
          <w:sz w:val="24"/>
          <w:szCs w:val="24"/>
        </w:rPr>
        <w:t>Details</w:t>
      </w:r>
    </w:p>
    <w:p w:rsidR="002575BC" w:rsidRPr="002D13D3" w:rsidRDefault="002575BC" w:rsidP="002575BC">
      <w:pPr>
        <w:pStyle w:val="ListParagraph"/>
        <w:ind w:left="1549"/>
        <w:rPr>
          <w:sz w:val="24"/>
          <w:szCs w:val="24"/>
        </w:rPr>
      </w:pPr>
      <w:r>
        <w:rPr>
          <w:sz w:val="24"/>
          <w:szCs w:val="24"/>
        </w:rPr>
        <w:t xml:space="preserve">One </w:t>
      </w:r>
      <w:r w:rsidRPr="00AE21C9">
        <w:rPr>
          <w:sz w:val="24"/>
          <w:szCs w:val="24"/>
        </w:rPr>
        <w:t xml:space="preserve">vehicle </w:t>
      </w:r>
      <w:r>
        <w:rPr>
          <w:sz w:val="24"/>
          <w:szCs w:val="24"/>
        </w:rPr>
        <w:t>is</w:t>
      </w:r>
      <w:r w:rsidRPr="00AE21C9">
        <w:rPr>
          <w:sz w:val="24"/>
          <w:szCs w:val="24"/>
        </w:rPr>
        <w:t xml:space="preserve"> a white van</w:t>
      </w:r>
      <w:r>
        <w:rPr>
          <w:sz w:val="24"/>
          <w:szCs w:val="24"/>
        </w:rPr>
        <w:t>, probably a transit, registration</w:t>
      </w:r>
      <w:r w:rsidRPr="00AE21C9">
        <w:rPr>
          <w:sz w:val="24"/>
          <w:szCs w:val="24"/>
        </w:rPr>
        <w:t xml:space="preserve">  </w:t>
      </w:r>
      <w:r w:rsidRPr="002D13D3">
        <w:rPr>
          <w:sz w:val="24"/>
          <w:szCs w:val="24"/>
        </w:rPr>
        <w:t>WV15 SOC.</w:t>
      </w:r>
    </w:p>
    <w:p w:rsidR="002575BC" w:rsidRDefault="002575BC" w:rsidP="002575BC">
      <w:pPr>
        <w:pStyle w:val="ListParagraph"/>
        <w:ind w:left="1549"/>
        <w:rPr>
          <w:sz w:val="24"/>
          <w:szCs w:val="24"/>
        </w:rPr>
      </w:pPr>
      <w:r w:rsidRPr="00AE21C9">
        <w:rPr>
          <w:sz w:val="24"/>
          <w:szCs w:val="24"/>
        </w:rPr>
        <w:t>Associated with this vehicle is a black Honda type hatch back</w:t>
      </w:r>
      <w:r>
        <w:rPr>
          <w:sz w:val="24"/>
          <w:szCs w:val="24"/>
        </w:rPr>
        <w:t>, probably with 4 occupants.</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r>
        <w:rPr>
          <w:sz w:val="24"/>
          <w:szCs w:val="24"/>
        </w:rPr>
        <w:t>If you see either of these vehicles, or are in any doubt about the motives for such vehicles being in a given location, the police request an immediate 999 call.</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r>
        <w:rPr>
          <w:sz w:val="24"/>
          <w:szCs w:val="24"/>
        </w:rPr>
        <w:t>Cllr Mick Brown</w:t>
      </w:r>
    </w:p>
    <w:p w:rsidR="002575BC" w:rsidRDefault="002575BC" w:rsidP="002575BC">
      <w:pPr>
        <w:pStyle w:val="ListParagraph"/>
        <w:ind w:left="1549"/>
        <w:rPr>
          <w:sz w:val="24"/>
          <w:szCs w:val="24"/>
        </w:rPr>
      </w:pPr>
    </w:p>
    <w:p w:rsidR="002575BC" w:rsidRDefault="002575BC" w:rsidP="002575BC">
      <w:pPr>
        <w:pStyle w:val="ListParagraph"/>
        <w:ind w:left="1549"/>
        <w:rPr>
          <w:sz w:val="24"/>
          <w:szCs w:val="24"/>
        </w:rPr>
      </w:pPr>
    </w:p>
    <w:p w:rsidR="00080015" w:rsidRDefault="00080015"/>
    <w:sectPr w:rsidR="00080015" w:rsidSect="00AE00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BC"/>
    <w:rsid w:val="00080015"/>
    <w:rsid w:val="002575BC"/>
    <w:rsid w:val="00AE00C0"/>
    <w:rsid w:val="00CC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9A9FB71-AFDE-3B49-81DD-440134C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BC"/>
    <w:pPr>
      <w:spacing w:after="200" w:line="27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Brown</dc:creator>
  <cp:keywords/>
  <dc:description/>
  <cp:lastModifiedBy>Mick Brown</cp:lastModifiedBy>
  <cp:revision>1</cp:revision>
  <dcterms:created xsi:type="dcterms:W3CDTF">2023-07-27T12:49:00Z</dcterms:created>
  <dcterms:modified xsi:type="dcterms:W3CDTF">2023-07-27T12:55:00Z</dcterms:modified>
</cp:coreProperties>
</file>